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99" w:rsidRDefault="00716699" w:rsidP="00C231D2">
      <w:pPr>
        <w:bidi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ביולוגיה בחדשות</w:t>
      </w:r>
    </w:p>
    <w:p w:rsidR="00022783" w:rsidRDefault="00022783" w:rsidP="00716699">
      <w:pPr>
        <w:bidi/>
        <w:rPr>
          <w:sz w:val="28"/>
          <w:szCs w:val="28"/>
          <w:u w:val="single"/>
          <w:rtl/>
        </w:rPr>
      </w:pPr>
      <w:r w:rsidRPr="00022783">
        <w:rPr>
          <w:rFonts w:hint="cs"/>
          <w:sz w:val="28"/>
          <w:szCs w:val="28"/>
          <w:u w:val="single"/>
          <w:rtl/>
        </w:rPr>
        <w:t xml:space="preserve">יסקארטה </w:t>
      </w:r>
      <w:r w:rsidRPr="00022783">
        <w:rPr>
          <w:sz w:val="28"/>
          <w:szCs w:val="28"/>
          <w:u w:val="single"/>
          <w:rtl/>
        </w:rPr>
        <w:t>–</w:t>
      </w:r>
      <w:r w:rsidR="007E48EB">
        <w:rPr>
          <w:rFonts w:hint="cs"/>
          <w:sz w:val="28"/>
          <w:szCs w:val="28"/>
          <w:u w:val="single"/>
          <w:rtl/>
        </w:rPr>
        <w:t xml:space="preserve"> אימונותרפיה ריפוי גני </w:t>
      </w:r>
      <w:r w:rsidRPr="00022783">
        <w:rPr>
          <w:rFonts w:hint="cs"/>
          <w:sz w:val="28"/>
          <w:szCs w:val="28"/>
          <w:u w:val="single"/>
          <w:rtl/>
        </w:rPr>
        <w:t>הנדסה גנטית</w:t>
      </w:r>
      <w:r w:rsidR="00F120E2">
        <w:rPr>
          <w:rFonts w:hint="cs"/>
          <w:sz w:val="28"/>
          <w:szCs w:val="28"/>
          <w:u w:val="single"/>
          <w:rtl/>
        </w:rPr>
        <w:t xml:space="preserve"> </w:t>
      </w:r>
      <w:r w:rsidR="007E48EB">
        <w:rPr>
          <w:sz w:val="28"/>
          <w:szCs w:val="28"/>
          <w:u w:val="single"/>
        </w:rPr>
        <w:t xml:space="preserve">YESCARTA  </w:t>
      </w:r>
    </w:p>
    <w:p w:rsidR="001E1EC7" w:rsidRPr="001E1EC7" w:rsidRDefault="001E1EC7" w:rsidP="001E1EC7">
      <w:pPr>
        <w:bidi/>
        <w:rPr>
          <w:sz w:val="28"/>
          <w:szCs w:val="28"/>
          <w:rtl/>
        </w:rPr>
      </w:pPr>
      <w:r w:rsidRPr="001E1EC7">
        <w:rPr>
          <w:rFonts w:hint="cs"/>
          <w:sz w:val="28"/>
          <w:szCs w:val="28"/>
          <w:rtl/>
        </w:rPr>
        <w:t xml:space="preserve">ריפוי לימפומה </w:t>
      </w:r>
      <w:r w:rsidRPr="001E1EC7">
        <w:rPr>
          <w:sz w:val="28"/>
          <w:szCs w:val="28"/>
          <w:rtl/>
        </w:rPr>
        <w:t>–</w:t>
      </w:r>
      <w:r w:rsidRPr="001E1EC7">
        <w:rPr>
          <w:rFonts w:hint="cs"/>
          <w:sz w:val="28"/>
          <w:szCs w:val="28"/>
          <w:rtl/>
        </w:rPr>
        <w:t xml:space="preserve"> סרטן לימפוציטים </w:t>
      </w:r>
      <w:r w:rsidRPr="001E1EC7">
        <w:rPr>
          <w:sz w:val="28"/>
          <w:szCs w:val="28"/>
        </w:rPr>
        <w:t xml:space="preserve">B </w:t>
      </w:r>
    </w:p>
    <w:p w:rsidR="00022783" w:rsidRDefault="003A2F06" w:rsidP="00022783">
      <w:pPr>
        <w:bidi/>
        <w:rPr>
          <w:rtl/>
        </w:rPr>
      </w:pPr>
      <w:hyperlink r:id="rId5" w:history="1">
        <w:r w:rsidR="00022783" w:rsidRPr="003476A2">
          <w:rPr>
            <w:rStyle w:val="Hyperlink"/>
          </w:rPr>
          <w:t>https://www.ynet.co.il/articles/0,7340,L-5331875,00.html</w:t>
        </w:r>
      </w:hyperlink>
    </w:p>
    <w:p w:rsidR="00F120E2" w:rsidRDefault="00F120E2" w:rsidP="00F516EC">
      <w:pPr>
        <w:bidi/>
        <w:ind w:left="0" w:firstLine="0"/>
        <w:rPr>
          <w:rtl/>
        </w:rPr>
      </w:pPr>
    </w:p>
    <w:p w:rsidR="00F120E2" w:rsidRDefault="003A2F06" w:rsidP="00F120E2">
      <w:pPr>
        <w:bidi/>
        <w:rPr>
          <w:rtl/>
        </w:rPr>
      </w:pPr>
      <w:hyperlink r:id="rId6" w:history="1">
        <w:r w:rsidR="00F120E2" w:rsidRPr="003476A2">
          <w:rPr>
            <w:rStyle w:val="Hyperlink"/>
          </w:rPr>
          <w:t>https://www.cancer.gov/news-events/cancer-currents-blog/2017/yescarta-fda-lymphoma</w:t>
        </w:r>
      </w:hyperlink>
    </w:p>
    <w:p w:rsidR="00034F2B" w:rsidRPr="009A2C75" w:rsidRDefault="009A2C75" w:rsidP="009A2C75">
      <w:pPr>
        <w:bidi/>
        <w:ind w:left="0" w:firstLine="0"/>
        <w:jc w:val="right"/>
        <w:rPr>
          <w:rFonts w:asciiTheme="minorBidi" w:hAnsiTheme="minorBidi" w:cstheme="minorBidi"/>
          <w:rtl/>
        </w:rPr>
      </w:pPr>
      <w:r w:rsidRPr="009A2C75">
        <w:rPr>
          <w:rFonts w:asciiTheme="minorBidi" w:hAnsiTheme="minorBidi" w:cstheme="minorBidi"/>
          <w:color w:val="2E2E2E"/>
          <w:shd w:val="clear" w:color="auto" w:fill="FFFFFB"/>
        </w:rPr>
        <w:t>Given as a one-time treatment, the therapy uses a patient's own immune system cells. After collecting blood from the patient, T cells—the primary killing cells of the immune system—are separated out and engineered to express a special type of receptor, a chimeric antigen receptor, or CAR. Finally, the engineered T cells are grown to massive numbers in the lab and then infused into the patient.</w:t>
      </w:r>
    </w:p>
    <w:p w:rsidR="00634F01" w:rsidRDefault="00F516EC" w:rsidP="00F516EC">
      <w:pPr>
        <w:bidi/>
        <w:rPr>
          <w:rFonts w:asciiTheme="minorBidi" w:hAnsiTheme="minorBidi" w:cstheme="minorBidi"/>
          <w:color w:val="2E2E2E"/>
          <w:shd w:val="clear" w:color="auto" w:fill="FFFFFB"/>
        </w:rPr>
      </w:pPr>
      <w:r w:rsidRPr="00F516EC">
        <w:rPr>
          <w:rFonts w:asciiTheme="minorBidi" w:hAnsiTheme="minorBidi" w:cstheme="minorBidi"/>
          <w:color w:val="2E2E2E"/>
          <w:shd w:val="clear" w:color="auto" w:fill="FFFFFB"/>
        </w:rPr>
        <w:t xml:space="preserve"> CD19 protein, which is often overexpressed on cancerous B cells. </w:t>
      </w:r>
    </w:p>
    <w:p w:rsidR="00034F2B" w:rsidRPr="00F516EC" w:rsidRDefault="00F516EC" w:rsidP="00634F01">
      <w:pPr>
        <w:bidi/>
        <w:rPr>
          <w:rFonts w:asciiTheme="minorBidi" w:hAnsiTheme="minorBidi" w:cstheme="minorBidi"/>
          <w:rtl/>
        </w:rPr>
      </w:pPr>
      <w:r w:rsidRPr="00F516EC">
        <w:rPr>
          <w:rFonts w:asciiTheme="minorBidi" w:hAnsiTheme="minorBidi" w:cstheme="minorBidi"/>
          <w:color w:val="2E2E2E"/>
          <w:shd w:val="clear" w:color="auto" w:fill="FFFFFB"/>
        </w:rPr>
        <w:t>Components of the engineered receptor on the T cells help to promote the immune cells’ ability to kill cancer cells and to expand further in the body.</w:t>
      </w:r>
    </w:p>
    <w:p w:rsidR="00034F2B" w:rsidRPr="00F516EC" w:rsidRDefault="00034F2B" w:rsidP="00F516EC">
      <w:pPr>
        <w:bidi/>
        <w:jc w:val="both"/>
        <w:rPr>
          <w:rFonts w:asciiTheme="minorBidi" w:hAnsiTheme="minorBidi" w:cstheme="minorBidi"/>
          <w:rtl/>
        </w:rPr>
      </w:pPr>
    </w:p>
    <w:p w:rsidR="00034F2B" w:rsidRDefault="00F516EC" w:rsidP="00034F2B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D7839D" wp14:editId="20E0DB2E">
            <wp:simplePos x="0" y="0"/>
            <wp:positionH relativeFrom="column">
              <wp:posOffset>1181100</wp:posOffset>
            </wp:positionH>
            <wp:positionV relativeFrom="paragraph">
              <wp:posOffset>26035</wp:posOffset>
            </wp:positionV>
            <wp:extent cx="3824605" cy="5629275"/>
            <wp:effectExtent l="0" t="0" r="4445" b="9525"/>
            <wp:wrapSquare wrapText="bothSides"/>
            <wp:docPr id="1" name="תמונה 1" descr="https://www.cancer.gov/PublishedContent/Images/news-events/cancer-currents-blog/2017/chimeric-antigen-receptor-1-article.__v2004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ncer.gov/PublishedContent/Images/news-events/cancer-currents-blog/2017/chimeric-antigen-receptor-1-article.__v200499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F2B" w:rsidRPr="00F120E2" w:rsidRDefault="00034F2B" w:rsidP="00034F2B">
      <w:pPr>
        <w:bidi/>
        <w:rPr>
          <w:rtl/>
        </w:rPr>
      </w:pPr>
    </w:p>
    <w:p w:rsidR="00022783" w:rsidRDefault="00022783" w:rsidP="00022783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Default="00DE7458" w:rsidP="00BC4085">
      <w:pPr>
        <w:bidi/>
        <w:ind w:left="0" w:firstLine="0"/>
        <w:rPr>
          <w:rtl/>
        </w:rPr>
      </w:pPr>
    </w:p>
    <w:p w:rsidR="00DE7458" w:rsidRDefault="00DE7458" w:rsidP="00DE7458">
      <w:pPr>
        <w:bidi/>
        <w:rPr>
          <w:rtl/>
        </w:rPr>
      </w:pPr>
    </w:p>
    <w:p w:rsidR="00DE7458" w:rsidRPr="00DE7458" w:rsidRDefault="003A2F06" w:rsidP="00DE7458">
      <w:pPr>
        <w:bidi/>
        <w:rPr>
          <w:sz w:val="28"/>
          <w:szCs w:val="28"/>
          <w:rtl/>
        </w:rPr>
      </w:pPr>
      <w:hyperlink r:id="rId8" w:history="1">
        <w:r w:rsidR="00DE7458" w:rsidRPr="00DE7458">
          <w:rPr>
            <w:rStyle w:val="Hyperlink"/>
            <w:sz w:val="28"/>
            <w:szCs w:val="28"/>
          </w:rPr>
          <w:t>https://www.youtube.com/watch?v=mXADrg_ckhI</w:t>
        </w:r>
      </w:hyperlink>
    </w:p>
    <w:p w:rsidR="00DE7458" w:rsidRDefault="00DE7458" w:rsidP="00DE7458">
      <w:pPr>
        <w:shd w:val="clear" w:color="auto" w:fill="FFFFFF"/>
        <w:spacing w:after="0"/>
        <w:ind w:left="0" w:firstLine="0"/>
        <w:jc w:val="right"/>
        <w:outlineLvl w:val="0"/>
        <w:rPr>
          <w:rFonts w:eastAsia="Times New Roman"/>
          <w:kern w:val="36"/>
        </w:rPr>
      </w:pPr>
      <w:r w:rsidRPr="00DE7458">
        <w:rPr>
          <w:rFonts w:eastAsia="Times New Roman"/>
          <w:kern w:val="36"/>
        </w:rPr>
        <w:t>A Look at How CAR-T Cell Therapy Works</w:t>
      </w:r>
    </w:p>
    <w:p w:rsidR="00DE7458" w:rsidRDefault="00DE7458" w:rsidP="00DE7458">
      <w:pPr>
        <w:shd w:val="clear" w:color="auto" w:fill="FFFFFF"/>
        <w:spacing w:after="0"/>
        <w:ind w:left="0" w:firstLine="0"/>
        <w:jc w:val="right"/>
        <w:outlineLvl w:val="0"/>
        <w:rPr>
          <w:rFonts w:eastAsia="Times New Roman"/>
          <w:kern w:val="36"/>
        </w:rPr>
      </w:pPr>
    </w:p>
    <w:p w:rsidR="00DE7458" w:rsidRDefault="00DE7458" w:rsidP="00DE7458">
      <w:pPr>
        <w:shd w:val="clear" w:color="auto" w:fill="FFFFFF"/>
        <w:spacing w:after="0"/>
        <w:ind w:left="0" w:firstLine="0"/>
        <w:jc w:val="right"/>
        <w:outlineLvl w:val="0"/>
        <w:rPr>
          <w:rFonts w:eastAsia="Times New Roman"/>
          <w:kern w:val="36"/>
        </w:rPr>
      </w:pPr>
    </w:p>
    <w:p w:rsidR="000A1134" w:rsidRDefault="000A1134" w:rsidP="00DE7458">
      <w:pPr>
        <w:shd w:val="clear" w:color="auto" w:fill="FFFFFF"/>
        <w:spacing w:after="0"/>
        <w:ind w:left="0" w:firstLine="0"/>
        <w:jc w:val="right"/>
        <w:outlineLvl w:val="0"/>
        <w:rPr>
          <w:rFonts w:eastAsia="Times New Roman"/>
          <w:kern w:val="36"/>
        </w:rPr>
      </w:pPr>
    </w:p>
    <w:p w:rsidR="000A1134" w:rsidRDefault="003A2F06" w:rsidP="00DE7458">
      <w:pPr>
        <w:shd w:val="clear" w:color="auto" w:fill="FFFFFF"/>
        <w:spacing w:after="0"/>
        <w:ind w:left="0" w:firstLine="0"/>
        <w:jc w:val="right"/>
        <w:outlineLvl w:val="0"/>
        <w:rPr>
          <w:rFonts w:eastAsia="Times New Roman"/>
          <w:kern w:val="36"/>
        </w:rPr>
      </w:pPr>
      <w:hyperlink r:id="rId9" w:history="1">
        <w:r w:rsidR="000A1134" w:rsidRPr="003476A2">
          <w:rPr>
            <w:rStyle w:val="Hyperlink"/>
            <w:rFonts w:eastAsia="Times New Roman"/>
            <w:kern w:val="36"/>
          </w:rPr>
          <w:t>https://www.youtube.com/watch?v=OadAW99s4Ik</w:t>
        </w:r>
      </w:hyperlink>
    </w:p>
    <w:p w:rsidR="000A1134" w:rsidRPr="00DE7458" w:rsidRDefault="000A1134" w:rsidP="00DE7458">
      <w:pPr>
        <w:shd w:val="clear" w:color="auto" w:fill="FFFFFF"/>
        <w:spacing w:after="0"/>
        <w:ind w:left="0" w:firstLine="0"/>
        <w:jc w:val="right"/>
        <w:outlineLvl w:val="0"/>
        <w:rPr>
          <w:rFonts w:eastAsia="Times New Roman"/>
          <w:kern w:val="36"/>
        </w:rPr>
      </w:pPr>
    </w:p>
    <w:p w:rsidR="000A1134" w:rsidRPr="000A1134" w:rsidRDefault="000A1134" w:rsidP="000A1134">
      <w:pPr>
        <w:shd w:val="clear" w:color="auto" w:fill="FFFFFF"/>
        <w:spacing w:after="0"/>
        <w:ind w:left="0" w:firstLine="0"/>
        <w:jc w:val="right"/>
        <w:outlineLvl w:val="0"/>
        <w:rPr>
          <w:rFonts w:eastAsia="Times New Roman"/>
          <w:kern w:val="36"/>
        </w:rPr>
      </w:pPr>
      <w:r w:rsidRPr="000A1134">
        <w:rPr>
          <w:rFonts w:eastAsia="Times New Roman"/>
          <w:kern w:val="36"/>
        </w:rPr>
        <w:t>CAR T-Cell Therapy: How Does It Work?</w:t>
      </w:r>
    </w:p>
    <w:p w:rsidR="00DE7458" w:rsidRDefault="00DE7458" w:rsidP="00DE7458">
      <w:pPr>
        <w:bidi/>
        <w:rPr>
          <w:rtl/>
        </w:rPr>
      </w:pPr>
    </w:p>
    <w:p w:rsidR="00920E54" w:rsidRDefault="00920E54" w:rsidP="00920E54">
      <w:pPr>
        <w:bidi/>
        <w:rPr>
          <w:rtl/>
        </w:rPr>
      </w:pPr>
    </w:p>
    <w:p w:rsidR="00920E54" w:rsidRPr="000A1134" w:rsidRDefault="00920E54" w:rsidP="00920E54">
      <w:pPr>
        <w:bidi/>
        <w:rPr>
          <w:rtl/>
        </w:rPr>
      </w:pPr>
    </w:p>
    <w:p w:rsidR="00716699" w:rsidRDefault="00716699" w:rsidP="00BC4085">
      <w:pPr>
        <w:bidi/>
        <w:ind w:left="0" w:firstLine="0"/>
        <w:rPr>
          <w:rtl/>
        </w:rPr>
      </w:pPr>
    </w:p>
    <w:p w:rsidR="001E1EC7" w:rsidRDefault="001E1EC7" w:rsidP="00716699">
      <w:pPr>
        <w:bidi/>
        <w:rPr>
          <w:u w:val="single"/>
          <w:rtl/>
        </w:rPr>
      </w:pPr>
      <w:r w:rsidRPr="001E1EC7">
        <w:rPr>
          <w:rFonts w:hint="cs"/>
          <w:u w:val="single"/>
          <w:rtl/>
        </w:rPr>
        <w:t>מושגים</w:t>
      </w:r>
      <w:r w:rsidR="0083766E">
        <w:rPr>
          <w:rFonts w:hint="cs"/>
          <w:u w:val="single"/>
          <w:rtl/>
        </w:rPr>
        <w:t xml:space="preserve"> ושאלות</w:t>
      </w:r>
      <w:r w:rsidRPr="001E1EC7">
        <w:rPr>
          <w:rFonts w:hint="cs"/>
          <w:u w:val="single"/>
          <w:rtl/>
        </w:rPr>
        <w:t>:</w:t>
      </w:r>
    </w:p>
    <w:p w:rsidR="001E1EC7" w:rsidRPr="001E1EC7" w:rsidRDefault="001E1EC7" w:rsidP="001E1EC7">
      <w:pPr>
        <w:bidi/>
        <w:rPr>
          <w:rtl/>
        </w:rPr>
      </w:pPr>
      <w:r w:rsidRPr="001E1EC7">
        <w:rPr>
          <w:rFonts w:hint="cs"/>
          <w:rtl/>
        </w:rPr>
        <w:t>סרטן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בקרה על חלוקת התא  </w:t>
      </w:r>
    </w:p>
    <w:p w:rsidR="001E1EC7" w:rsidRDefault="001E1EC7" w:rsidP="001E1EC7">
      <w:pPr>
        <w:bidi/>
        <w:rPr>
          <w:rtl/>
        </w:rPr>
      </w:pPr>
      <w:r>
        <w:rPr>
          <w:rFonts w:hint="cs"/>
          <w:rtl/>
        </w:rPr>
        <w:t>מערכת חיסון</w:t>
      </w:r>
    </w:p>
    <w:p w:rsidR="001E1EC7" w:rsidRDefault="001E1EC7" w:rsidP="001E1EC7">
      <w:pPr>
        <w:bidi/>
      </w:pPr>
      <w:r>
        <w:rPr>
          <w:rFonts w:hint="cs"/>
          <w:rtl/>
        </w:rPr>
        <w:t xml:space="preserve">לימפוציטים </w:t>
      </w:r>
      <w:r>
        <w:t>B</w:t>
      </w:r>
    </w:p>
    <w:p w:rsidR="001E1EC7" w:rsidRDefault="001E1EC7" w:rsidP="001E1EC7">
      <w:pPr>
        <w:bidi/>
        <w:rPr>
          <w:rtl/>
        </w:rPr>
      </w:pPr>
      <w:r>
        <w:rPr>
          <w:rFonts w:hint="cs"/>
          <w:rtl/>
        </w:rPr>
        <w:t xml:space="preserve">לימפוציטים </w:t>
      </w:r>
      <w:r>
        <w:t xml:space="preserve">T </w:t>
      </w:r>
      <w:r>
        <w:rPr>
          <w:rFonts w:hint="cs"/>
          <w:rtl/>
        </w:rPr>
        <w:t xml:space="preserve"> ציטוטוקסים</w:t>
      </w:r>
    </w:p>
    <w:p w:rsidR="001E1EC7" w:rsidRDefault="001E1EC7" w:rsidP="001E1EC7">
      <w:pPr>
        <w:bidi/>
        <w:rPr>
          <w:rtl/>
        </w:rPr>
      </w:pPr>
      <w:r>
        <w:rPr>
          <w:rFonts w:hint="cs"/>
          <w:rtl/>
        </w:rPr>
        <w:t>הנדסה גנטית</w:t>
      </w:r>
    </w:p>
    <w:p w:rsidR="001E1EC7" w:rsidRDefault="001E1EC7" w:rsidP="001E1EC7">
      <w:pPr>
        <w:bidi/>
        <w:rPr>
          <w:rtl/>
        </w:rPr>
      </w:pPr>
      <w:r>
        <w:rPr>
          <w:rFonts w:hint="cs"/>
          <w:rtl/>
        </w:rPr>
        <w:t>וירוס כווקטור להחדרת גנים</w:t>
      </w:r>
    </w:p>
    <w:p w:rsidR="001E1EC7" w:rsidRDefault="001E1EC7" w:rsidP="001E1EC7">
      <w:pPr>
        <w:bidi/>
        <w:rPr>
          <w:rtl/>
        </w:rPr>
      </w:pPr>
      <w:r>
        <w:rPr>
          <w:rFonts w:hint="cs"/>
          <w:rtl/>
        </w:rPr>
        <w:t xml:space="preserve">ביטוי גנים </w:t>
      </w:r>
      <w:r>
        <w:rPr>
          <w:rtl/>
        </w:rPr>
        <w:t>–</w:t>
      </w:r>
      <w:r w:rsidR="00BC4085">
        <w:rPr>
          <w:rFonts w:hint="cs"/>
          <w:rtl/>
        </w:rPr>
        <w:t xml:space="preserve"> בקרה על בי</w:t>
      </w:r>
      <w:r>
        <w:rPr>
          <w:rFonts w:hint="cs"/>
          <w:rtl/>
        </w:rPr>
        <w:t>ט</w:t>
      </w:r>
      <w:r w:rsidR="00BC4085">
        <w:rPr>
          <w:rFonts w:hint="cs"/>
          <w:rtl/>
        </w:rPr>
        <w:t>ו</w:t>
      </w:r>
      <w:r>
        <w:rPr>
          <w:rFonts w:hint="cs"/>
          <w:rtl/>
        </w:rPr>
        <w:t>י גנים</w:t>
      </w:r>
    </w:p>
    <w:p w:rsidR="0038308B" w:rsidRDefault="0038308B" w:rsidP="0038308B">
      <w:pPr>
        <w:bidi/>
        <w:rPr>
          <w:rtl/>
        </w:rPr>
      </w:pPr>
      <w:r>
        <w:rPr>
          <w:rFonts w:hint="cs"/>
          <w:rtl/>
        </w:rPr>
        <w:t>אנטיגנים בממברנת התא</w:t>
      </w:r>
    </w:p>
    <w:p w:rsidR="001E1EC7" w:rsidRDefault="001E1EC7" w:rsidP="001E1EC7">
      <w:pPr>
        <w:bidi/>
        <w:rPr>
          <w:rtl/>
        </w:rPr>
      </w:pPr>
      <w:r>
        <w:rPr>
          <w:rFonts w:hint="cs"/>
          <w:rtl/>
        </w:rPr>
        <w:t xml:space="preserve">ריפוי גני </w:t>
      </w:r>
    </w:p>
    <w:p w:rsidR="001E1EC7" w:rsidRDefault="001E1EC7" w:rsidP="001E1EC7">
      <w:pPr>
        <w:bidi/>
        <w:rPr>
          <w:rtl/>
        </w:rPr>
      </w:pPr>
      <w:r>
        <w:rPr>
          <w:rFonts w:hint="cs"/>
          <w:rtl/>
        </w:rPr>
        <w:t xml:space="preserve">אימונותרפיה  </w:t>
      </w:r>
    </w:p>
    <w:p w:rsidR="001E1EC7" w:rsidRDefault="00716699" w:rsidP="001E1EC7">
      <w:pPr>
        <w:bidi/>
        <w:rPr>
          <w:rtl/>
        </w:rPr>
      </w:pPr>
      <w:r>
        <w:rPr>
          <w:rFonts w:hint="cs"/>
          <w:rtl/>
        </w:rPr>
        <w:t>קוד גנטי</w:t>
      </w:r>
      <w:r w:rsidR="00BC4085">
        <w:rPr>
          <w:rFonts w:hint="cs"/>
          <w:rtl/>
        </w:rPr>
        <w:t xml:space="preserve"> </w:t>
      </w:r>
    </w:p>
    <w:p w:rsidR="00BC4085" w:rsidRDefault="00BC4085" w:rsidP="00BC4085">
      <w:pPr>
        <w:bidi/>
        <w:rPr>
          <w:rtl/>
        </w:rPr>
      </w:pPr>
      <w:r>
        <w:rPr>
          <w:rFonts w:hint="cs"/>
          <w:rtl/>
        </w:rPr>
        <w:t>מבנה ה</w:t>
      </w:r>
      <w:r>
        <w:t xml:space="preserve">DNA </w:t>
      </w:r>
    </w:p>
    <w:p w:rsidR="00716699" w:rsidRDefault="00BC4085" w:rsidP="00716699">
      <w:pPr>
        <w:bidi/>
        <w:rPr>
          <w:rtl/>
        </w:rPr>
      </w:pPr>
      <w:r>
        <w:rPr>
          <w:rFonts w:hint="cs"/>
          <w:rtl/>
        </w:rPr>
        <w:t>איך מכינים וירוס עם גן אנושי?</w:t>
      </w:r>
    </w:p>
    <w:p w:rsidR="00BC4085" w:rsidRDefault="00BC4085" w:rsidP="00BC4085">
      <w:pPr>
        <w:bidi/>
        <w:rPr>
          <w:rtl/>
        </w:rPr>
      </w:pPr>
      <w:r>
        <w:rPr>
          <w:rFonts w:hint="cs"/>
          <w:rtl/>
        </w:rPr>
        <w:t>איך הוירוס משלב הגן בגנום התא</w:t>
      </w:r>
    </w:p>
    <w:p w:rsidR="00BC4085" w:rsidRDefault="00BC4085" w:rsidP="00BC4085">
      <w:pPr>
        <w:bidi/>
        <w:rPr>
          <w:rtl/>
        </w:rPr>
      </w:pPr>
      <w:r>
        <w:rPr>
          <w:rFonts w:hint="cs"/>
          <w:rtl/>
        </w:rPr>
        <w:t>איך נעשה המעבר מה-</w:t>
      </w:r>
      <w:r>
        <w:t xml:space="preserve">DNA  </w:t>
      </w:r>
      <w:r>
        <w:rPr>
          <w:rFonts w:hint="cs"/>
          <w:rtl/>
        </w:rPr>
        <w:t xml:space="preserve"> [מידע] לתכונה [חלבון </w:t>
      </w:r>
      <w:r>
        <w:rPr>
          <w:rtl/>
        </w:rPr>
        <w:t>–</w:t>
      </w:r>
      <w:r>
        <w:rPr>
          <w:rFonts w:hint="cs"/>
          <w:rtl/>
        </w:rPr>
        <w:t xml:space="preserve"> רצפטור במקרה זה] </w:t>
      </w:r>
    </w:p>
    <w:p w:rsidR="00BC4085" w:rsidRDefault="0083766E" w:rsidP="00BC4085">
      <w:pPr>
        <w:bidi/>
        <w:rPr>
          <w:rtl/>
        </w:rPr>
      </w:pPr>
      <w:r>
        <w:rPr>
          <w:rFonts w:hint="cs"/>
          <w:rtl/>
        </w:rPr>
        <w:t xml:space="preserve">איך תאי </w:t>
      </w:r>
      <w:r>
        <w:t xml:space="preserve"> T </w:t>
      </w:r>
      <w:r>
        <w:rPr>
          <w:rFonts w:hint="cs"/>
          <w:rtl/>
        </w:rPr>
        <w:t xml:space="preserve">ציטוטוקסים הורסים תאי סרטן? </w:t>
      </w:r>
    </w:p>
    <w:p w:rsidR="0083766E" w:rsidRDefault="0083766E" w:rsidP="0083766E"/>
    <w:p w:rsidR="0083766E" w:rsidRDefault="0083766E" w:rsidP="008332BB">
      <w:pPr>
        <w:jc w:val="center"/>
      </w:pPr>
    </w:p>
    <w:p w:rsidR="003F4580" w:rsidRDefault="003F4580" w:rsidP="008332BB">
      <w:pPr>
        <w:jc w:val="center"/>
      </w:pPr>
    </w:p>
    <w:p w:rsidR="003F4580" w:rsidRDefault="003F4580" w:rsidP="008332BB">
      <w:pPr>
        <w:jc w:val="center"/>
      </w:pPr>
    </w:p>
    <w:p w:rsidR="008332BB" w:rsidRDefault="008332BB" w:rsidP="008332BB">
      <w:pPr>
        <w:bidi/>
        <w:jc w:val="center"/>
      </w:pPr>
    </w:p>
    <w:p w:rsidR="008332BB" w:rsidRDefault="00A62184" w:rsidP="008332BB">
      <w:pPr>
        <w:bidi/>
        <w:jc w:val="center"/>
        <w:rPr>
          <w:sz w:val="28"/>
          <w:szCs w:val="28"/>
          <w:u w:val="single"/>
          <w:rtl/>
        </w:rPr>
      </w:pPr>
      <w:r>
        <w:t>Padlet</w:t>
      </w:r>
      <w:r w:rsidR="008332BB">
        <w:rPr>
          <w:rFonts w:hint="cs"/>
          <w:rtl/>
        </w:rPr>
        <w:t xml:space="preserve"> </w:t>
      </w:r>
      <w:r w:rsidR="008332BB">
        <w:rPr>
          <w:rFonts w:hint="cs"/>
          <w:sz w:val="28"/>
          <w:szCs w:val="28"/>
          <w:u w:val="single"/>
          <w:rtl/>
        </w:rPr>
        <w:t>ביולוגיה בחדשות</w:t>
      </w:r>
    </w:p>
    <w:p w:rsidR="00716699" w:rsidRDefault="00716699" w:rsidP="008332BB">
      <w:pPr>
        <w:bidi/>
        <w:ind w:left="0" w:firstLine="0"/>
        <w:jc w:val="center"/>
        <w:rPr>
          <w:rtl/>
        </w:rPr>
      </w:pPr>
    </w:p>
    <w:p w:rsidR="008332BB" w:rsidRPr="0083766E" w:rsidRDefault="008332BB" w:rsidP="008332BB">
      <w:pPr>
        <w:bidi/>
        <w:ind w:left="0" w:firstLine="0"/>
        <w:jc w:val="center"/>
        <w:rPr>
          <w:rtl/>
        </w:rPr>
      </w:pPr>
    </w:p>
    <w:p w:rsidR="00716699" w:rsidRDefault="00A62184" w:rsidP="008332BB">
      <w:pPr>
        <w:bidi/>
        <w:jc w:val="center"/>
        <w:rPr>
          <w:rtl/>
        </w:rPr>
      </w:pPr>
      <w:r>
        <w:rPr>
          <w:noProof/>
          <w:rtl/>
        </w:rPr>
        <w:drawing>
          <wp:inline distT="0" distB="0" distL="0" distR="0" wp14:anchorId="79F41F6B" wp14:editId="25663825">
            <wp:extent cx="1905000" cy="1905000"/>
            <wp:effectExtent l="0" t="0" r="0" b="0"/>
            <wp:docPr id="2" name="תמונה 2" descr="C:\Users\Valy\Downloads\qrcode.46113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y\Downloads\qrcode.4611357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84" w:rsidRPr="003A2F06" w:rsidRDefault="00A62184" w:rsidP="008332BB">
      <w:pPr>
        <w:bidi/>
        <w:jc w:val="center"/>
        <w:rPr>
          <w:rFonts w:asciiTheme="minorBidi" w:hAnsiTheme="minorBidi" w:cstheme="minorBidi"/>
          <w:sz w:val="56"/>
          <w:szCs w:val="56"/>
          <w:rtl/>
        </w:rPr>
      </w:pPr>
    </w:p>
    <w:p w:rsidR="003A2F06" w:rsidRPr="003A2F06" w:rsidRDefault="003A2F06" w:rsidP="003A2F06">
      <w:pPr>
        <w:bidi/>
        <w:jc w:val="center"/>
        <w:rPr>
          <w:rFonts w:asciiTheme="minorBidi" w:hAnsiTheme="minorBidi" w:cstheme="minorBidi"/>
          <w:sz w:val="56"/>
          <w:szCs w:val="56"/>
          <w:rtl/>
        </w:rPr>
      </w:pPr>
      <w:hyperlink r:id="rId11" w:history="1">
        <w:r w:rsidRPr="003A2F06">
          <w:rPr>
            <w:rStyle w:val="Hyperlink"/>
            <w:rFonts w:asciiTheme="minorBidi" w:hAnsiTheme="minorBidi" w:cstheme="minorBidi"/>
            <w:sz w:val="56"/>
            <w:szCs w:val="56"/>
          </w:rPr>
          <w:t>https://goo.gl/NYm3ra</w:t>
        </w:r>
      </w:hyperlink>
    </w:p>
    <w:p w:rsidR="003F4580" w:rsidRDefault="003F4580" w:rsidP="00EE7994">
      <w:pPr>
        <w:jc w:val="center"/>
        <w:rPr>
          <w:rtl/>
        </w:rPr>
      </w:pPr>
    </w:p>
    <w:p w:rsidR="003A2F06" w:rsidRDefault="003A2F06" w:rsidP="00EE7994">
      <w:pPr>
        <w:jc w:val="center"/>
        <w:rPr>
          <w:rFonts w:hint="cs"/>
          <w:rtl/>
        </w:rPr>
      </w:pPr>
    </w:p>
    <w:p w:rsidR="003A2F06" w:rsidRDefault="003A2F06" w:rsidP="00EE7994">
      <w:pPr>
        <w:jc w:val="center"/>
        <w:rPr>
          <w:rFonts w:hint="cs"/>
          <w:rtl/>
        </w:rPr>
      </w:pPr>
    </w:p>
    <w:p w:rsidR="003A2F06" w:rsidRDefault="003A2F06" w:rsidP="00EE7994">
      <w:pPr>
        <w:jc w:val="center"/>
        <w:rPr>
          <w:rFonts w:hint="cs"/>
          <w:rtl/>
        </w:rPr>
      </w:pPr>
      <w:bookmarkStart w:id="0" w:name="_GoBack"/>
      <w:bookmarkEnd w:id="0"/>
    </w:p>
    <w:p w:rsidR="003A2F06" w:rsidRDefault="003A2F06" w:rsidP="00EE7994">
      <w:pPr>
        <w:jc w:val="center"/>
      </w:pPr>
    </w:p>
    <w:p w:rsidR="003F4580" w:rsidRDefault="003A2F06" w:rsidP="00EE7994">
      <w:pPr>
        <w:jc w:val="center"/>
      </w:pPr>
      <w:hyperlink r:id="rId12" w:history="1">
        <w:r w:rsidR="003F4580" w:rsidRPr="003C7403">
          <w:rPr>
            <w:rStyle w:val="Hyperlink"/>
          </w:rPr>
          <w:t>https://padlet.com/valysht/fnjyk9hcorjf</w:t>
        </w:r>
      </w:hyperlink>
    </w:p>
    <w:p w:rsidR="003F4580" w:rsidRDefault="003F4580" w:rsidP="00EE7994">
      <w:pPr>
        <w:jc w:val="center"/>
      </w:pPr>
    </w:p>
    <w:p w:rsidR="003F4580" w:rsidRDefault="003F4580" w:rsidP="00EE7994">
      <w:pPr>
        <w:jc w:val="center"/>
      </w:pPr>
      <w:r w:rsidRPr="00857F7D">
        <w:t>fnjyk9hcorjf</w:t>
      </w:r>
    </w:p>
    <w:p w:rsidR="003F4580" w:rsidRDefault="003F4580" w:rsidP="00EE7994">
      <w:pPr>
        <w:bidi/>
        <w:jc w:val="center"/>
        <w:rPr>
          <w:rFonts w:hint="cs"/>
          <w:rtl/>
        </w:rPr>
      </w:pPr>
    </w:p>
    <w:p w:rsidR="003A2F06" w:rsidRDefault="003A2F06" w:rsidP="003A2F06">
      <w:pPr>
        <w:bidi/>
        <w:jc w:val="center"/>
        <w:rPr>
          <w:rFonts w:hint="cs"/>
          <w:rtl/>
        </w:rPr>
      </w:pPr>
    </w:p>
    <w:p w:rsidR="003A2F06" w:rsidRDefault="003A2F06" w:rsidP="003A2F06">
      <w:pPr>
        <w:bidi/>
        <w:jc w:val="center"/>
        <w:rPr>
          <w:rFonts w:hint="cs"/>
          <w:rtl/>
        </w:rPr>
      </w:pPr>
    </w:p>
    <w:p w:rsidR="003A2F06" w:rsidRPr="003F4580" w:rsidRDefault="003A2F06" w:rsidP="003A2F06">
      <w:pPr>
        <w:bidi/>
        <w:jc w:val="center"/>
        <w:rPr>
          <w:rtl/>
        </w:rPr>
      </w:pPr>
    </w:p>
    <w:sectPr w:rsidR="003A2F06" w:rsidRPr="003F4580" w:rsidSect="00A0535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83"/>
    <w:rsid w:val="00022783"/>
    <w:rsid w:val="00034F2B"/>
    <w:rsid w:val="000A1134"/>
    <w:rsid w:val="001E1EC7"/>
    <w:rsid w:val="00221D0A"/>
    <w:rsid w:val="0038308B"/>
    <w:rsid w:val="003A2F06"/>
    <w:rsid w:val="003F4580"/>
    <w:rsid w:val="004D111D"/>
    <w:rsid w:val="00634F01"/>
    <w:rsid w:val="00716699"/>
    <w:rsid w:val="007E48EB"/>
    <w:rsid w:val="008332BB"/>
    <w:rsid w:val="0083766E"/>
    <w:rsid w:val="00920E54"/>
    <w:rsid w:val="009A2C75"/>
    <w:rsid w:val="009C57A3"/>
    <w:rsid w:val="009F1E84"/>
    <w:rsid w:val="00A05358"/>
    <w:rsid w:val="00A62184"/>
    <w:rsid w:val="00BC4085"/>
    <w:rsid w:val="00C231D2"/>
    <w:rsid w:val="00D20D7F"/>
    <w:rsid w:val="00DE7458"/>
    <w:rsid w:val="00EE7994"/>
    <w:rsid w:val="00F120E2"/>
    <w:rsid w:val="00F5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22783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34F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34F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A62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22783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34F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34F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A62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ADrg_ckh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dlet.com/valysht/fnjyk9hcorj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ncer.gov/news-events/cancer-currents-blog/2017/yescarta-fda-lymphoma" TargetMode="External"/><Relationship Id="rId11" Type="http://schemas.openxmlformats.org/officeDocument/2006/relationships/hyperlink" Target="https://goo.gl/NYm3ra" TargetMode="External"/><Relationship Id="rId5" Type="http://schemas.openxmlformats.org/officeDocument/2006/relationships/hyperlink" Target="https://www.ynet.co.il/articles/0,7340,L-5331875,00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adAW99s4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Valy</cp:lastModifiedBy>
  <cp:revision>3</cp:revision>
  <dcterms:created xsi:type="dcterms:W3CDTF">2018-08-28T14:33:00Z</dcterms:created>
  <dcterms:modified xsi:type="dcterms:W3CDTF">2018-08-28T21:18:00Z</dcterms:modified>
</cp:coreProperties>
</file>